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194598" w14:paraId="3C2D4BC8" w14:textId="77777777" w:rsidTr="004D3D5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ECCC0" w14:textId="77777777" w:rsidR="00194598" w:rsidRDefault="00194598" w:rsidP="004D3D5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B0CE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7427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CC12E" w14:textId="77777777" w:rsidR="00194598" w:rsidRPr="00631400" w:rsidRDefault="00194598" w:rsidP="004D3D5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31400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BC05A" w14:textId="77777777" w:rsidR="00194598" w:rsidRPr="00631400" w:rsidRDefault="00194598" w:rsidP="004D3D5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31400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10D7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E145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F3C0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E4DD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E381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6290F3" w14:textId="77777777" w:rsidR="00194598" w:rsidRDefault="00194598" w:rsidP="004D3D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F7FE3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1B9F77E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6584FF2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FF971" w14:textId="77777777" w:rsidR="00194598" w:rsidRDefault="00194598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127B6" w14:textId="77777777" w:rsidR="00194598" w:rsidRDefault="00194598" w:rsidP="004D3D5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30C10941" w14:textId="77777777" w:rsidR="00194598" w:rsidRPr="00C47E85" w:rsidRDefault="00194598" w:rsidP="00194598">
      <w:pPr>
        <w:spacing w:after="0"/>
        <w:rPr>
          <w:rFonts w:ascii="Times New Roman" w:hAnsi="Times New Roman"/>
          <w:b/>
          <w:sz w:val="6"/>
        </w:rPr>
      </w:pPr>
    </w:p>
    <w:p w14:paraId="788CD508" w14:textId="77777777" w:rsidR="00194598" w:rsidRDefault="00194598" w:rsidP="00194598">
      <w:pPr>
        <w:spacing w:after="0"/>
        <w:rPr>
          <w:rFonts w:ascii="Times New Roman" w:hAnsi="Times New Roman"/>
          <w:b/>
        </w:rPr>
      </w:pPr>
    </w:p>
    <w:p w14:paraId="4DD58C9D" w14:textId="77777777" w:rsidR="00194598" w:rsidRDefault="00194598" w:rsidP="00194598">
      <w:pPr>
        <w:spacing w:after="0"/>
        <w:rPr>
          <w:rFonts w:ascii="Times New Roman" w:hAnsi="Times New Roman"/>
          <w:b/>
        </w:rPr>
      </w:pPr>
    </w:p>
    <w:p w14:paraId="148054DB" w14:textId="5078639F" w:rsidR="00194598" w:rsidRDefault="00194598" w:rsidP="00194598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236D8">
        <w:rPr>
          <w:rFonts w:ascii="Times New Roman" w:hAnsi="Times New Roman"/>
          <w:b/>
          <w:sz w:val="24"/>
          <w:szCs w:val="24"/>
        </w:rPr>
        <w:t>C500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A4405AA" w14:textId="77777777" w:rsidR="00194598" w:rsidRDefault="00194598" w:rsidP="0019459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E9A15C3" w14:textId="77777777" w:rsidR="00194598" w:rsidRDefault="00194598" w:rsidP="001945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841ACDC" w14:textId="0F2DC37A" w:rsidR="00194598" w:rsidRDefault="00194598" w:rsidP="001945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 August/September-2025</w:t>
      </w:r>
    </w:p>
    <w:p w14:paraId="4A9157A7" w14:textId="139A7E8E" w:rsidR="00194598" w:rsidRDefault="00194598" w:rsidP="00194598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194598">
        <w:rPr>
          <w:rFonts w:ascii="Cambria" w:hAnsi="Cambria" w:cs="Times New Roman"/>
          <w:b/>
          <w:sz w:val="28"/>
          <w:szCs w:val="24"/>
        </w:rPr>
        <w:t>INTERNATIONAL BUSINESS</w:t>
      </w:r>
    </w:p>
    <w:p w14:paraId="44DC7271" w14:textId="77777777" w:rsidR="00194598" w:rsidRDefault="00194598" w:rsidP="0019459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14:paraId="581F2B8C" w14:textId="77777777" w:rsidR="00194598" w:rsidRDefault="00194598" w:rsidP="0019459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ED6732D" w14:textId="77777777" w:rsidR="00194598" w:rsidRDefault="00194598" w:rsidP="0019459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14:paraId="440D4C9B" w14:textId="77777777" w:rsidR="00194598" w:rsidRDefault="00194598" w:rsidP="00194598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4D40A62F" w14:textId="77777777" w:rsidR="00194598" w:rsidRDefault="00194598" w:rsidP="001945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443424AD" w14:textId="77777777" w:rsidR="00194598" w:rsidRDefault="00194598" w:rsidP="001945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14:paraId="1F6FE541" w14:textId="77777777" w:rsidR="00194598" w:rsidRDefault="00194598" w:rsidP="001945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2BAB160" w14:textId="77777777" w:rsidR="00194598" w:rsidRPr="00631400" w:rsidRDefault="00194598" w:rsidP="00194598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14:paraId="6F3383A4" w14:textId="77777777" w:rsidR="00194598" w:rsidRDefault="00194598" w:rsidP="0019459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27316453" w14:textId="77777777" w:rsidR="00194598" w:rsidRPr="004E3424" w:rsidRDefault="00194598" w:rsidP="003C2DD8">
      <w:pPr>
        <w:spacing w:after="0" w:line="240" w:lineRule="auto"/>
        <w:contextualSpacing/>
        <w:rPr>
          <w:rFonts w:ascii="Times New Roman" w:hAnsi="Times New Roman"/>
          <w:b/>
          <w:sz w:val="20"/>
          <w:szCs w:val="24"/>
        </w:rPr>
      </w:pP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167"/>
        <w:gridCol w:w="753"/>
        <w:gridCol w:w="806"/>
        <w:gridCol w:w="709"/>
      </w:tblGrid>
      <w:tr w:rsidR="004E3424" w:rsidRPr="004E3424" w14:paraId="2C7EBFC9" w14:textId="77777777" w:rsidTr="004E3424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90153C" w14:textId="7DD7036F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8B9375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1FA4E8AA" w14:textId="77777777" w:rsidR="004E3424" w:rsidRPr="004E3424" w:rsidRDefault="004E3424" w:rsidP="004E342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domestic business.</w:t>
            </w:r>
          </w:p>
        </w:tc>
        <w:tc>
          <w:tcPr>
            <w:tcW w:w="753" w:type="dxa"/>
            <w:vAlign w:val="center"/>
          </w:tcPr>
          <w:p w14:paraId="147E9096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67D8144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D4DF14" w14:textId="0AE74724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E3424" w:rsidRPr="004E3424" w14:paraId="319F3BB0" w14:textId="77777777" w:rsidTr="004E342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903A5E" w14:textId="77777777" w:rsidR="004E3424" w:rsidRPr="004E3424" w:rsidRDefault="004E3424" w:rsidP="004E3424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1BF267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202F337C" w14:textId="77777777" w:rsidR="004E3424" w:rsidRPr="004E3424" w:rsidRDefault="004E3424" w:rsidP="004E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Define Multinational Corporation (MNC).</w:t>
            </w:r>
          </w:p>
        </w:tc>
        <w:tc>
          <w:tcPr>
            <w:tcW w:w="753" w:type="dxa"/>
            <w:vAlign w:val="center"/>
          </w:tcPr>
          <w:p w14:paraId="4DD6DC43" w14:textId="77777777" w:rsidR="004E3424" w:rsidRPr="004E3424" w:rsidRDefault="004E3424" w:rsidP="004E34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6CCC35E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6FBC80" w14:textId="70EEB7C6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E3424" w:rsidRPr="004E3424" w14:paraId="3A63B5D8" w14:textId="77777777" w:rsidTr="004E342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C1A9D3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9CEA27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22CFC697" w14:textId="77777777" w:rsidR="004E3424" w:rsidRPr="004E3424" w:rsidRDefault="004E3424" w:rsidP="004E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out modern theories in International trade.</w:t>
            </w:r>
          </w:p>
        </w:tc>
        <w:tc>
          <w:tcPr>
            <w:tcW w:w="753" w:type="dxa"/>
            <w:vAlign w:val="center"/>
          </w:tcPr>
          <w:p w14:paraId="18026254" w14:textId="77777777" w:rsidR="004E3424" w:rsidRPr="004E3424" w:rsidRDefault="004E3424" w:rsidP="004E34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E82F154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7101EC" w14:textId="41890AC1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E3424" w:rsidRPr="004E3424" w14:paraId="5DB97B8E" w14:textId="77777777" w:rsidTr="004E342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43E3BB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84429E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45FC7E64" w14:textId="77777777" w:rsidR="004E3424" w:rsidRPr="004E3424" w:rsidRDefault="004E3424" w:rsidP="004E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FDI?</w:t>
            </w:r>
          </w:p>
        </w:tc>
        <w:tc>
          <w:tcPr>
            <w:tcW w:w="753" w:type="dxa"/>
            <w:vAlign w:val="center"/>
          </w:tcPr>
          <w:p w14:paraId="028997C0" w14:textId="77777777" w:rsidR="004E3424" w:rsidRPr="004E3424" w:rsidRDefault="004E3424" w:rsidP="004E34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38F56EC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068216" w14:textId="41270960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E3424" w:rsidRPr="004E3424" w14:paraId="42DFB26D" w14:textId="77777777" w:rsidTr="004E342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C5D034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D117A8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3A856DC9" w14:textId="77777777" w:rsidR="004E3424" w:rsidRPr="004E3424" w:rsidRDefault="004E3424" w:rsidP="004E342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E34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objectives of WTO.</w:t>
            </w:r>
          </w:p>
        </w:tc>
        <w:tc>
          <w:tcPr>
            <w:tcW w:w="753" w:type="dxa"/>
            <w:vAlign w:val="center"/>
          </w:tcPr>
          <w:p w14:paraId="2BD1851F" w14:textId="77777777" w:rsidR="004E3424" w:rsidRPr="004E3424" w:rsidRDefault="004E3424" w:rsidP="004E34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FECCC95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712D32" w14:textId="30F7E75E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E3424" w:rsidRPr="004E3424" w14:paraId="1995B6FA" w14:textId="77777777" w:rsidTr="004E342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CCE295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1D1F95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15516C7A" w14:textId="5E401699" w:rsidR="004E3424" w:rsidRPr="004E3424" w:rsidRDefault="004E3424" w:rsidP="004E342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E34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any two functions of UNCTAD.</w:t>
            </w:r>
          </w:p>
        </w:tc>
        <w:tc>
          <w:tcPr>
            <w:tcW w:w="753" w:type="dxa"/>
            <w:vAlign w:val="center"/>
          </w:tcPr>
          <w:p w14:paraId="6FBB3386" w14:textId="77777777" w:rsidR="004E3424" w:rsidRPr="004E3424" w:rsidRDefault="004E3424" w:rsidP="004E34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BB48626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8B645A" w14:textId="4212AB33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E3424" w:rsidRPr="004E3424" w14:paraId="048192E2" w14:textId="77777777" w:rsidTr="004E342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9945FA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1E414A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61BB99EF" w14:textId="77777777" w:rsidR="004E3424" w:rsidRPr="004E3424" w:rsidRDefault="004E3424" w:rsidP="004E342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E34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strategic alliance?</w:t>
            </w:r>
          </w:p>
        </w:tc>
        <w:tc>
          <w:tcPr>
            <w:tcW w:w="753" w:type="dxa"/>
            <w:vAlign w:val="center"/>
          </w:tcPr>
          <w:p w14:paraId="750D4ECC" w14:textId="77777777" w:rsidR="004E3424" w:rsidRPr="004E3424" w:rsidRDefault="004E3424" w:rsidP="004E34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A94D44F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A19943" w14:textId="37C96C1C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E3424" w:rsidRPr="004E3424" w14:paraId="33F500CE" w14:textId="77777777" w:rsidTr="004E342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EC9F05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9D887E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0789FF0D" w14:textId="77777777" w:rsidR="004E3424" w:rsidRPr="004E3424" w:rsidRDefault="004E3424" w:rsidP="004E342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E34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value chain analysis.</w:t>
            </w:r>
          </w:p>
        </w:tc>
        <w:tc>
          <w:tcPr>
            <w:tcW w:w="753" w:type="dxa"/>
            <w:vAlign w:val="center"/>
          </w:tcPr>
          <w:p w14:paraId="540A4ED1" w14:textId="77777777" w:rsidR="004E3424" w:rsidRPr="004E3424" w:rsidRDefault="004E3424" w:rsidP="004E34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A7E9180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A0B2B7" w14:textId="0BEBA3A8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E3424" w:rsidRPr="004E3424" w14:paraId="6DF0371A" w14:textId="77777777" w:rsidTr="004E342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2CAF02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42C734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6E0E9CF" w14:textId="43222109" w:rsidR="004E3424" w:rsidRPr="004E3424" w:rsidRDefault="004E3424" w:rsidP="004E342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gramStart"/>
            <w:r w:rsidRPr="004E34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</w:t>
            </w:r>
            <w:proofErr w:type="gramEnd"/>
            <w:r w:rsidRPr="004E34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vertical integration.</w:t>
            </w:r>
          </w:p>
        </w:tc>
        <w:tc>
          <w:tcPr>
            <w:tcW w:w="753" w:type="dxa"/>
            <w:vAlign w:val="center"/>
          </w:tcPr>
          <w:p w14:paraId="2D7694D3" w14:textId="77777777" w:rsidR="004E3424" w:rsidRPr="004E3424" w:rsidRDefault="004E3424" w:rsidP="004E34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9382869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73221B" w14:textId="077F87C6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E3424" w:rsidRPr="004E3424" w14:paraId="6C97E88C" w14:textId="77777777" w:rsidTr="004E342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7EE3B9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F2ECAD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36E72B9" w14:textId="67FC879A" w:rsidR="004E3424" w:rsidRPr="004E3424" w:rsidRDefault="004E3424" w:rsidP="004E342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E34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FOREX market</w:t>
            </w:r>
          </w:p>
        </w:tc>
        <w:tc>
          <w:tcPr>
            <w:tcW w:w="753" w:type="dxa"/>
            <w:vAlign w:val="center"/>
          </w:tcPr>
          <w:p w14:paraId="6F342727" w14:textId="77777777" w:rsidR="004E3424" w:rsidRPr="004E3424" w:rsidRDefault="004E3424" w:rsidP="004E34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ECEFE6D" w14:textId="77777777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036DCC" w14:textId="05B79159" w:rsidR="004E3424" w:rsidRPr="004E3424" w:rsidRDefault="004E3424" w:rsidP="004E3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14:paraId="1AC140F7" w14:textId="77777777"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02E6122F" w14:textId="77777777" w:rsidR="00B05E53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24F4FE10" w14:textId="304AD96A" w:rsidR="004E3424" w:rsidRDefault="004E3424" w:rsidP="004E342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</w:t>
      </w:r>
      <w:r>
        <w:rPr>
          <w:rFonts w:ascii="Bookman Old Style" w:eastAsia="Calibri" w:hAnsi="Bookman Old Style"/>
          <w:b/>
          <w:sz w:val="24"/>
          <w:szCs w:val="24"/>
        </w:rPr>
        <w:t>B</w:t>
      </w:r>
      <w:r>
        <w:rPr>
          <w:rFonts w:ascii="Bookman Old Style" w:eastAsia="Calibri" w:hAnsi="Bookman Old Style"/>
          <w:b/>
          <w:sz w:val="24"/>
          <w:szCs w:val="24"/>
        </w:rPr>
        <w:t xml:space="preserve">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</w:t>
      </w:r>
      <w:r>
        <w:rPr>
          <w:rFonts w:ascii="Bookman Old Style" w:eastAsia="Calibri" w:hAnsi="Bookman Old Style"/>
          <w:b/>
          <w:sz w:val="24"/>
          <w:szCs w:val="24"/>
        </w:rPr>
        <w:t xml:space="preserve"> x 1</w:t>
      </w:r>
      <w:r>
        <w:rPr>
          <w:rFonts w:ascii="Bookman Old Style" w:eastAsia="Calibri" w:hAnsi="Bookman Old Style"/>
          <w:b/>
          <w:sz w:val="24"/>
          <w:szCs w:val="24"/>
        </w:rPr>
        <w:t>0</w:t>
      </w:r>
      <w:r>
        <w:rPr>
          <w:rFonts w:ascii="Bookman Old Style" w:eastAsia="Calibri" w:hAnsi="Bookman Old Style"/>
          <w:b/>
          <w:sz w:val="24"/>
          <w:szCs w:val="24"/>
        </w:rPr>
        <w:t xml:space="preserve">M = </w:t>
      </w:r>
      <w:r>
        <w:rPr>
          <w:rFonts w:ascii="Bookman Old Style" w:eastAsia="Calibri" w:hAnsi="Bookman Old Style"/>
          <w:b/>
          <w:sz w:val="24"/>
          <w:szCs w:val="24"/>
        </w:rPr>
        <w:t>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7075AF20" w14:textId="428375C6"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</w:t>
      </w:r>
    </w:p>
    <w:tbl>
      <w:tblPr>
        <w:tblW w:w="10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6"/>
        <w:gridCol w:w="7200"/>
        <w:gridCol w:w="630"/>
        <w:gridCol w:w="90"/>
        <w:gridCol w:w="716"/>
        <w:gridCol w:w="709"/>
      </w:tblGrid>
      <w:tr w:rsidR="00C84F0A" w:rsidRPr="004E3424" w14:paraId="4325872E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7714AFC4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FA7EC09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1816FC99" w14:textId="23DFDE68" w:rsidR="001E7321" w:rsidRPr="004E3424" w:rsidRDefault="001E7321" w:rsidP="001E73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 xml:space="preserve">Explain the reasons </w:t>
            </w:r>
            <w:r w:rsidR="005E7B85" w:rsidRPr="004E3424">
              <w:rPr>
                <w:rFonts w:ascii="Bookman Old Style" w:eastAsia="Calibri" w:hAnsi="Bookman Old Style"/>
                <w:sz w:val="24"/>
                <w:szCs w:val="24"/>
              </w:rPr>
              <w:t>for</w:t>
            </w: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 xml:space="preserve"> expanding</w:t>
            </w:r>
            <w:r w:rsidR="005E7B85" w:rsidRPr="004E3424">
              <w:rPr>
                <w:rFonts w:ascii="Bookman Old Style" w:eastAsia="Calibri" w:hAnsi="Bookman Old Style"/>
                <w:sz w:val="24"/>
                <w:szCs w:val="24"/>
              </w:rPr>
              <w:t xml:space="preserve"> business</w:t>
            </w: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 xml:space="preserve"> internationally. Provide examples to support your answer.</w:t>
            </w:r>
          </w:p>
        </w:tc>
        <w:tc>
          <w:tcPr>
            <w:tcW w:w="630" w:type="dxa"/>
          </w:tcPr>
          <w:p w14:paraId="44E53FA4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29C74A0D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E183B" w:rsidRPr="004E34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14:paraId="5D709589" w14:textId="6E4FA532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E4319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1C0E3C84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11BFC475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4E080B1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33B5C504" w14:textId="77777777" w:rsidR="00585330" w:rsidRPr="004E3424" w:rsidRDefault="00585330" w:rsidP="00585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Compare and contrast domestic and international business, highlight the main difference in terms of operations, challenges and opportunities.</w:t>
            </w:r>
          </w:p>
        </w:tc>
        <w:tc>
          <w:tcPr>
            <w:tcW w:w="630" w:type="dxa"/>
          </w:tcPr>
          <w:p w14:paraId="5F540590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356660B8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E183B" w:rsidRPr="004E34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14:paraId="339952E7" w14:textId="00817344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704AB6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160F73DA" w14:textId="77777777" w:rsidTr="00EE183B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9344A33" w14:textId="77777777" w:rsidR="00C84F0A" w:rsidRPr="004E3424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4E3424" w14:paraId="4F22212A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9DC2631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3DB22840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76BF0227" w14:textId="7A0DCDF2" w:rsidR="000859D0" w:rsidRPr="004E3424" w:rsidRDefault="000859D0" w:rsidP="000859D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 xml:space="preserve">Identify and explain the major barriers and impediments that companies encounter </w:t>
            </w:r>
            <w:r w:rsidR="00C64E3B" w:rsidRPr="004E3424">
              <w:rPr>
                <w:rFonts w:ascii="Bookman Old Style" w:eastAsia="Calibri" w:hAnsi="Bookman Old Style"/>
                <w:sz w:val="24"/>
                <w:szCs w:val="24"/>
              </w:rPr>
              <w:t>in</w:t>
            </w: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 xml:space="preserve"> international business.</w:t>
            </w:r>
          </w:p>
        </w:tc>
        <w:tc>
          <w:tcPr>
            <w:tcW w:w="630" w:type="dxa"/>
          </w:tcPr>
          <w:p w14:paraId="18C28962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7A1D27C6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E183B" w:rsidRPr="004E34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14:paraId="4B8BD974" w14:textId="012FB42D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64E3B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6753C5E7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B5F22EB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3BCB8955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0A605461" w14:textId="77777777" w:rsidR="00892879" w:rsidRPr="004E3424" w:rsidRDefault="00892879" w:rsidP="0089287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Explain the concept of “Ease of doing Business” as measured by the World Bank’s indicator and discuss its significance for international investors.</w:t>
            </w:r>
          </w:p>
        </w:tc>
        <w:tc>
          <w:tcPr>
            <w:tcW w:w="630" w:type="dxa"/>
          </w:tcPr>
          <w:p w14:paraId="2C91C031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6E86DF0E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E183B" w:rsidRPr="004E34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14:paraId="47281253" w14:textId="1E1FC5DE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03459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7EF4C1DB" w14:textId="77777777" w:rsidTr="00EE183B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3DC2143" w14:textId="18FFE149" w:rsidR="00C84F0A" w:rsidRPr="004E3424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4E3424" w14:paraId="2931E837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0EBDE972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26B169B2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14:paraId="7F309CBD" w14:textId="6D8636F6" w:rsidR="008F647C" w:rsidRPr="004E3424" w:rsidRDefault="000E6A41" w:rsidP="008F64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Summarize</w:t>
            </w:r>
            <w:r w:rsidR="008F647C" w:rsidRPr="004E3424">
              <w:rPr>
                <w:rFonts w:ascii="Bookman Old Style" w:eastAsia="Calibri" w:hAnsi="Bookman Old Style"/>
                <w:sz w:val="24"/>
                <w:szCs w:val="24"/>
              </w:rPr>
              <w:t xml:space="preserve"> main principles of Mercantilism and its impact on international trade. Discuss the flaws and criticisms associated with this theory.</w:t>
            </w:r>
          </w:p>
        </w:tc>
        <w:tc>
          <w:tcPr>
            <w:tcW w:w="630" w:type="dxa"/>
          </w:tcPr>
          <w:p w14:paraId="06F9FF04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3FB8F5C6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4AA1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14:paraId="35B9850C" w14:textId="43F6985F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E6A41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4D36D035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7AA64B10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89A90C8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14:paraId="3CB13F1E" w14:textId="102A43B7" w:rsidR="003B6D62" w:rsidRPr="004E3424" w:rsidRDefault="003B6D62" w:rsidP="003B6D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 xml:space="preserve">Explain the product life cycle theory and its implications </w:t>
            </w: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 xml:space="preserve">for international trade. </w:t>
            </w:r>
          </w:p>
        </w:tc>
        <w:tc>
          <w:tcPr>
            <w:tcW w:w="630" w:type="dxa"/>
          </w:tcPr>
          <w:p w14:paraId="76CF4267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083367D3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4AA1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14:paraId="3722CD9D" w14:textId="664040F9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4C3C5B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5164A1DA" w14:textId="77777777" w:rsidTr="00EE183B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ADE68BB" w14:textId="77777777" w:rsidR="00C84F0A" w:rsidRPr="004E3424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b/>
                <w:sz w:val="24"/>
                <w:szCs w:val="24"/>
              </w:rPr>
              <w:lastRenderedPageBreak/>
              <w:t>OR</w:t>
            </w:r>
          </w:p>
        </w:tc>
      </w:tr>
      <w:tr w:rsidR="00C84F0A" w:rsidRPr="004E3424" w14:paraId="06248D99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1CA212D2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0B8C7FA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14:paraId="1BDC7274" w14:textId="77777777" w:rsidR="00CD6D92" w:rsidRPr="004E3424" w:rsidRDefault="00CD6D92" w:rsidP="00CD6D9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Define the concept of Balance of Payments (</w:t>
            </w:r>
            <w:proofErr w:type="spellStart"/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BoP</w:t>
            </w:r>
            <w:proofErr w:type="spellEnd"/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) and its components.</w:t>
            </w:r>
          </w:p>
        </w:tc>
        <w:tc>
          <w:tcPr>
            <w:tcW w:w="630" w:type="dxa"/>
          </w:tcPr>
          <w:p w14:paraId="731F7B31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19C609B4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4AA1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14:paraId="5D6EFE74" w14:textId="4A098B7D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C2BB8" w:rsidRPr="004E34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4E3424" w14:paraId="4208FF14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358D7CF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25C0700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14:paraId="5F856CEE" w14:textId="77777777" w:rsidR="00034173" w:rsidRPr="004E3424" w:rsidRDefault="00034173" w:rsidP="0003417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Discuss the trade policy reforms and initiatives taken by the Indian government to boost export and reduce imports.</w:t>
            </w:r>
          </w:p>
        </w:tc>
        <w:tc>
          <w:tcPr>
            <w:tcW w:w="630" w:type="dxa"/>
          </w:tcPr>
          <w:p w14:paraId="1CB0CFD0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462120E0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4AA1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14:paraId="7FF701B2" w14:textId="6B391DFD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C2BB8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063F81CC" w14:textId="77777777" w:rsidTr="00EE183B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E2E6E04" w14:textId="2B725ED3" w:rsidR="00C84F0A" w:rsidRPr="004E3424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84F0A" w:rsidRPr="004E3424" w14:paraId="719DA7EC" w14:textId="77777777" w:rsidTr="00A83C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D6329C7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704699BF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5F852826" w14:textId="290970F8" w:rsidR="00D3380B" w:rsidRPr="004E3424" w:rsidRDefault="00D3380B" w:rsidP="00D3380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Define the concept of economic integration and explain the different levels of economic integration</w:t>
            </w:r>
            <w:r w:rsidR="00A17CF1" w:rsidRPr="004E3424">
              <w:rPr>
                <w:rFonts w:ascii="Bookman Old Style" w:eastAsia="Calibri" w:hAnsi="Bookman Old Style"/>
                <w:sz w:val="24"/>
                <w:szCs w:val="24"/>
              </w:rPr>
              <w:t xml:space="preserve"> and its </w:t>
            </w: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advantages and disadvantages</w:t>
            </w:r>
            <w:r w:rsidR="00A17CF1" w:rsidRPr="004E3424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20" w:type="dxa"/>
            <w:gridSpan w:val="2"/>
          </w:tcPr>
          <w:p w14:paraId="12622C13" w14:textId="77777777" w:rsidR="00C84F0A" w:rsidRPr="004E3424" w:rsidRDefault="001A01E5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16" w:type="dxa"/>
            <w:shd w:val="clear" w:color="auto" w:fill="auto"/>
          </w:tcPr>
          <w:p w14:paraId="5B418874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471F" w:rsidRPr="004E342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14:paraId="7C1CA2C7" w14:textId="09405C1D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17CF1" w:rsidRPr="004E34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4E3424" w14:paraId="59FA4413" w14:textId="77777777" w:rsidTr="00EE183B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83FFDD9" w14:textId="77777777" w:rsidR="00C84F0A" w:rsidRPr="004E3424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4E3424" w14:paraId="4D496D72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7112695C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A60F42B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14:paraId="2483F84E" w14:textId="7708C228" w:rsidR="000D770B" w:rsidRPr="004E3424" w:rsidRDefault="000D770B" w:rsidP="000D770B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key features of a Free Trade Agreement (FTA).</w:t>
            </w:r>
          </w:p>
        </w:tc>
        <w:tc>
          <w:tcPr>
            <w:tcW w:w="630" w:type="dxa"/>
          </w:tcPr>
          <w:p w14:paraId="75D98447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34B47D9F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471F" w:rsidRPr="004E342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14:paraId="0B4410E9" w14:textId="051A78EA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6316D1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3CE4B2A4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14F88E1A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E702D33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14:paraId="5082C861" w14:textId="77777777" w:rsidR="00326B0A" w:rsidRPr="004E3424" w:rsidRDefault="00326B0A" w:rsidP="00326B0A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Evaluate the significance and challenges faced by the South Asian Association for Regional Cooperation (SAARC) in enhancing economic cooperation among its member countries.</w:t>
            </w:r>
          </w:p>
        </w:tc>
        <w:tc>
          <w:tcPr>
            <w:tcW w:w="630" w:type="dxa"/>
          </w:tcPr>
          <w:p w14:paraId="444E1CAF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03AF518D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471F" w:rsidRPr="004E342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14:paraId="77D837E1" w14:textId="639D5B35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6316D1" w:rsidRPr="004E342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4E3424" w14:paraId="7B393167" w14:textId="77777777" w:rsidTr="00EE183B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2CA619D1" w14:textId="77777777" w:rsidR="00C84F0A" w:rsidRPr="004E3424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UNIT-IV</w:t>
            </w:r>
          </w:p>
        </w:tc>
      </w:tr>
      <w:tr w:rsidR="00C84F0A" w:rsidRPr="004E3424" w14:paraId="1377C328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5C292B63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2724F41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665745BB" w14:textId="77777777" w:rsidR="00E33528" w:rsidRPr="004E3424" w:rsidRDefault="00E33528" w:rsidP="00E33528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Describe the concept of value chain analysis and its role in identifying a firm’s competitive advantages.</w:t>
            </w:r>
          </w:p>
        </w:tc>
        <w:tc>
          <w:tcPr>
            <w:tcW w:w="720" w:type="dxa"/>
            <w:gridSpan w:val="2"/>
          </w:tcPr>
          <w:p w14:paraId="3D1AFDF6" w14:textId="77777777" w:rsidR="00C84F0A" w:rsidRPr="004E3424" w:rsidRDefault="001A01E5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16" w:type="dxa"/>
            <w:shd w:val="clear" w:color="auto" w:fill="auto"/>
          </w:tcPr>
          <w:p w14:paraId="4F8D96D7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8001C" w:rsidRPr="004E342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14:paraId="05E09318" w14:textId="26C0F4EB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6316D1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6B0043D7" w14:textId="77777777" w:rsidTr="00EE183B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4869B49" w14:textId="77777777" w:rsidR="00C84F0A" w:rsidRPr="004E3424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4E3424" w14:paraId="110D6893" w14:textId="77777777" w:rsidTr="00422B9E">
        <w:trPr>
          <w:trHeight w:val="39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043786EB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13FA9EE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6266F104" w14:textId="77777777" w:rsidR="00C8001C" w:rsidRPr="004E3424" w:rsidRDefault="00C8001C" w:rsidP="00C8001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Define and differentiate between corporate-level, business-level and functional-level strategies.</w:t>
            </w:r>
          </w:p>
        </w:tc>
        <w:tc>
          <w:tcPr>
            <w:tcW w:w="630" w:type="dxa"/>
          </w:tcPr>
          <w:p w14:paraId="22391353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02A72E13" w14:textId="19E62422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5116D" w:rsidRPr="004E342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14:paraId="629F36FD" w14:textId="5380AE17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6316D1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5040F9FB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A717FA8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F3B28F8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1B9FA33D" w14:textId="77777777" w:rsidR="00C8001C" w:rsidRPr="004E3424" w:rsidRDefault="00C8001C" w:rsidP="00C80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importance of strategic control and evaluation in the strategy implementation process.</w:t>
            </w:r>
          </w:p>
        </w:tc>
        <w:tc>
          <w:tcPr>
            <w:tcW w:w="630" w:type="dxa"/>
          </w:tcPr>
          <w:p w14:paraId="5646196D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5A4A4243" w14:textId="2D04E812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5116D" w:rsidRPr="004E342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14:paraId="6DDCF21B" w14:textId="0AA39694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425C5B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3E46D86F" w14:textId="77777777" w:rsidTr="00EE183B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7C2FBE8" w14:textId="77777777" w:rsidR="00C84F0A" w:rsidRPr="004E3424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UNIT-V</w:t>
            </w:r>
          </w:p>
        </w:tc>
      </w:tr>
      <w:tr w:rsidR="00C84F0A" w:rsidRPr="004E3424" w14:paraId="1BCD7137" w14:textId="77777777" w:rsidTr="00441D4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3EE9FC68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184F2B4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14:paraId="545FC3D3" w14:textId="740C433B" w:rsidR="00DD3183" w:rsidRPr="004E3424" w:rsidRDefault="00A2074C" w:rsidP="00DD318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Summarize</w:t>
            </w:r>
            <w:r w:rsidR="00DD3183" w:rsidRPr="004E3424">
              <w:rPr>
                <w:rFonts w:ascii="Bookman Old Style" w:eastAsia="Calibri" w:hAnsi="Bookman Old Style"/>
                <w:sz w:val="24"/>
                <w:szCs w:val="24"/>
              </w:rPr>
              <w:t xml:space="preserve"> the advantages and disadvantages of sourcing raw materials internationally for a manufacturing company. Provide examples to support your points.</w:t>
            </w:r>
          </w:p>
        </w:tc>
        <w:tc>
          <w:tcPr>
            <w:tcW w:w="630" w:type="dxa"/>
          </w:tcPr>
          <w:p w14:paraId="78E846B9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01EE1595" w14:textId="3047CB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5116D" w:rsidRPr="004E342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14:paraId="25BE97AC" w14:textId="40D466A9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2074C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723E90E7" w14:textId="77777777" w:rsidTr="00422B9E">
        <w:trPr>
          <w:trHeight w:val="48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37CF94A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C744919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74252D47" w14:textId="00301C65" w:rsidR="001E4421" w:rsidRPr="004E3424" w:rsidRDefault="001E4421" w:rsidP="001E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How do international companies adapt their branding strategies when entering new markets? </w:t>
            </w:r>
            <w:proofErr w:type="spellStart"/>
            <w:r w:rsidR="00441D4E" w:rsidRPr="004E34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Analyze</w:t>
            </w:r>
            <w:proofErr w:type="spellEnd"/>
            <w:r w:rsidR="00441D4E" w:rsidRPr="004E34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its</w:t>
            </w:r>
            <w:r w:rsidRPr="004E34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challenges and opportunities.</w:t>
            </w:r>
          </w:p>
        </w:tc>
        <w:tc>
          <w:tcPr>
            <w:tcW w:w="630" w:type="dxa"/>
          </w:tcPr>
          <w:p w14:paraId="5146FDE5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2B8712D5" w14:textId="4D554E4D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5116D" w:rsidRPr="004E342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7EA4AA5" w14:textId="2F733265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441D4E" w:rsidRPr="004E342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4E3424" w14:paraId="5DA04B45" w14:textId="77777777" w:rsidTr="00EE183B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549DC96" w14:textId="77777777" w:rsidR="00C84F0A" w:rsidRPr="004E3424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4E3424" w14:paraId="13A3005E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9747BAB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  <w:p w14:paraId="34B934A6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025A2DD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7EE5DAF6" w14:textId="4049ABEA" w:rsidR="00B76718" w:rsidRPr="004E3424" w:rsidRDefault="00B76718" w:rsidP="00515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Describe the functions and significance of the foreign exchange market in facilitating international trade and investment. </w:t>
            </w:r>
          </w:p>
        </w:tc>
        <w:tc>
          <w:tcPr>
            <w:tcW w:w="630" w:type="dxa"/>
          </w:tcPr>
          <w:p w14:paraId="530E1809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5EBCF718" w14:textId="5CA9B10B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5116D" w:rsidRPr="004E342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14:paraId="12604E28" w14:textId="71610DBA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743518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3424" w14:paraId="13B73891" w14:textId="77777777" w:rsidTr="00422B9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F51D396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12F1F99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</w:tcPr>
          <w:p w14:paraId="77DBFF07" w14:textId="649CDDF1" w:rsidR="00515228" w:rsidRPr="004E3424" w:rsidRDefault="009866CF" w:rsidP="00515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Illustrate</w:t>
            </w:r>
            <w:r w:rsidR="00515228" w:rsidRPr="004E34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importance of effective HR planning in the context of international business expansion. </w:t>
            </w:r>
          </w:p>
        </w:tc>
        <w:tc>
          <w:tcPr>
            <w:tcW w:w="630" w:type="dxa"/>
            <w:shd w:val="clear" w:color="auto" w:fill="auto"/>
          </w:tcPr>
          <w:p w14:paraId="4DD3B690" w14:textId="77777777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4E0F9870" w14:textId="74F9E15D" w:rsidR="00C84F0A" w:rsidRPr="004E3424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5116D" w:rsidRPr="004E342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14:paraId="4757F0A1" w14:textId="33588BE3" w:rsidR="00C84F0A" w:rsidRPr="004E3424" w:rsidRDefault="003A09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424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4E342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743518" w:rsidRPr="004E34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7701D19D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BD3640E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7B235D8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AC86142" w14:textId="77777777" w:rsidR="003D1F3A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12653">
        <w:rPr>
          <w:rFonts w:ascii="Times New Roman" w:hAnsi="Times New Roman" w:cs="Times New Roman"/>
          <w:b/>
        </w:rPr>
        <w:t>CO: Course Outcomes    BL Blooms Taxonomy Levels</w:t>
      </w:r>
    </w:p>
    <w:p w14:paraId="6447E6E2" w14:textId="024DD25E" w:rsidR="003D1F3A" w:rsidRDefault="00EF14FB" w:rsidP="003D1F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Note</w:t>
      </w:r>
      <w:proofErr w:type="gramStart"/>
      <w:r w:rsidRPr="00512653">
        <w:rPr>
          <w:rFonts w:ascii="Times New Roman" w:hAnsi="Times New Roman" w:cs="Times New Roman"/>
        </w:rPr>
        <w:t>:</w:t>
      </w:r>
      <w:r w:rsidR="003D1F3A" w:rsidRPr="00512653">
        <w:rPr>
          <w:rFonts w:ascii="Times New Roman" w:hAnsi="Times New Roman" w:cs="Times New Roman"/>
        </w:rPr>
        <w:t>1</w:t>
      </w:r>
      <w:proofErr w:type="gramEnd"/>
      <w:r w:rsidR="003D1F3A" w:rsidRPr="00512653">
        <w:rPr>
          <w:rFonts w:ascii="Times New Roman" w:hAnsi="Times New Roman" w:cs="Times New Roman"/>
        </w:rPr>
        <w:t>. Font style: Bookman Old Style-Size-12</w:t>
      </w:r>
      <w:r w:rsidR="003D1F3A" w:rsidRPr="00512653">
        <w:rPr>
          <w:rFonts w:ascii="Times New Roman" w:hAnsi="Times New Roman" w:cs="Times New Roman"/>
        </w:rPr>
        <w:br/>
        <w:t xml:space="preserve">          2. </w:t>
      </w:r>
      <w:r w:rsidR="00BA4B0B" w:rsidRPr="00512653">
        <w:rPr>
          <w:rFonts w:ascii="Times New Roman" w:hAnsi="Times New Roman" w:cs="Times New Roman"/>
        </w:rPr>
        <w:t>Marks for sub question are</w:t>
      </w:r>
      <w:r w:rsidR="003D1F3A" w:rsidRPr="00512653">
        <w:rPr>
          <w:rFonts w:ascii="Times New Roman" w:hAnsi="Times New Roman" w:cs="Times New Roman"/>
        </w:rPr>
        <w:t xml:space="preserve"> to be mentioned in the question paper. The questions prepared                   </w:t>
      </w:r>
      <w:r w:rsidR="003D1F3A" w:rsidRPr="00512653">
        <w:rPr>
          <w:rFonts w:ascii="Times New Roman" w:hAnsi="Times New Roman" w:cs="Times New Roman"/>
        </w:rPr>
        <w:br/>
        <w:t xml:space="preserve">              shall be either (5M + 5M) or (10M) only. Other combinations are not acceptable.  </w:t>
      </w:r>
    </w:p>
    <w:p w14:paraId="35715800" w14:textId="59011742" w:rsidR="003257AD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</w:t>
      </w:r>
      <w:r>
        <w:rPr>
          <w:rFonts w:ascii="Times New Roman" w:hAnsi="Times New Roman" w:cs="Times New Roman"/>
        </w:rPr>
        <w:tab/>
      </w:r>
      <w:r w:rsidRPr="00512653">
        <w:rPr>
          <w:rFonts w:ascii="Times New Roman" w:hAnsi="Times New Roman" w:cs="Times New Roman"/>
        </w:rPr>
        <w:t>There shall not be more</w:t>
      </w:r>
      <w:r w:rsidR="00E5116D">
        <w:rPr>
          <w:rFonts w:ascii="Times New Roman" w:hAnsi="Times New Roman" w:cs="Times New Roman"/>
        </w:rPr>
        <w:t xml:space="preserve"> </w:t>
      </w:r>
      <w:r w:rsidRPr="00512653">
        <w:rPr>
          <w:rFonts w:ascii="Times New Roman" w:hAnsi="Times New Roman" w:cs="Times New Roman"/>
        </w:rPr>
        <w:t>than t</w:t>
      </w:r>
      <w:r w:rsidR="006A2F3F">
        <w:rPr>
          <w:rFonts w:ascii="Times New Roman" w:hAnsi="Times New Roman" w:cs="Times New Roman"/>
        </w:rPr>
        <w:t>hree</w:t>
      </w:r>
      <w:r w:rsidRPr="00512653">
        <w:rPr>
          <w:rFonts w:ascii="Times New Roman" w:hAnsi="Times New Roman" w:cs="Times New Roman"/>
        </w:rPr>
        <w:t xml:space="preserve"> 10M questions in the question paper</w:t>
      </w:r>
    </w:p>
    <w:p w14:paraId="5849C10E" w14:textId="30B747E4" w:rsidR="003D1F3A" w:rsidRPr="00512653" w:rsidRDefault="00F92CBB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12653" w:rsidRPr="00512653">
        <w:rPr>
          <w:rFonts w:ascii="Times New Roman" w:hAnsi="Times New Roman" w:cs="Times New Roman"/>
        </w:rPr>
        <w:t xml:space="preserve">4. The Course Outcome (CO) and Bloom’s Taxonomy Level (BL) shall be mentioned for each </w:t>
      </w:r>
      <w:r w:rsidR="0077312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    </w:t>
      </w:r>
      <w:r w:rsidR="00512653" w:rsidRPr="00512653">
        <w:rPr>
          <w:rFonts w:ascii="Times New Roman" w:hAnsi="Times New Roman" w:cs="Times New Roman"/>
        </w:rPr>
        <w:t>question.</w:t>
      </w:r>
      <w:r w:rsidR="003D1F3A" w:rsidRPr="00512653">
        <w:rPr>
          <w:rFonts w:ascii="Times New Roman" w:hAnsi="Times New Roman" w:cs="Times New Roman"/>
        </w:rPr>
        <w:tab/>
      </w:r>
    </w:p>
    <w:sectPr w:rsidR="003D1F3A" w:rsidRPr="00512653" w:rsidSect="00194598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173"/>
    <w:rsid w:val="00034A6E"/>
    <w:rsid w:val="000466F7"/>
    <w:rsid w:val="00053A2B"/>
    <w:rsid w:val="000859D0"/>
    <w:rsid w:val="000A4732"/>
    <w:rsid w:val="000C1D0F"/>
    <w:rsid w:val="000D0B88"/>
    <w:rsid w:val="000D770B"/>
    <w:rsid w:val="000E6A41"/>
    <w:rsid w:val="000F12BE"/>
    <w:rsid w:val="00103309"/>
    <w:rsid w:val="001206EA"/>
    <w:rsid w:val="0014351B"/>
    <w:rsid w:val="00150DF0"/>
    <w:rsid w:val="00155D25"/>
    <w:rsid w:val="00194598"/>
    <w:rsid w:val="001A01E5"/>
    <w:rsid w:val="001B0517"/>
    <w:rsid w:val="001E4421"/>
    <w:rsid w:val="001E7321"/>
    <w:rsid w:val="00227314"/>
    <w:rsid w:val="00234DD6"/>
    <w:rsid w:val="00271859"/>
    <w:rsid w:val="00284F2E"/>
    <w:rsid w:val="00296345"/>
    <w:rsid w:val="002A7366"/>
    <w:rsid w:val="002B12E4"/>
    <w:rsid w:val="002C471F"/>
    <w:rsid w:val="002C7E91"/>
    <w:rsid w:val="002E177B"/>
    <w:rsid w:val="002E4319"/>
    <w:rsid w:val="003257AD"/>
    <w:rsid w:val="00326B0A"/>
    <w:rsid w:val="003573F1"/>
    <w:rsid w:val="003707C9"/>
    <w:rsid w:val="0037165F"/>
    <w:rsid w:val="003A0984"/>
    <w:rsid w:val="003A1EA3"/>
    <w:rsid w:val="003A58A6"/>
    <w:rsid w:val="003B6D62"/>
    <w:rsid w:val="003C2DD8"/>
    <w:rsid w:val="003D1F3A"/>
    <w:rsid w:val="003E5FE9"/>
    <w:rsid w:val="00422B9E"/>
    <w:rsid w:val="00425C5B"/>
    <w:rsid w:val="004303C4"/>
    <w:rsid w:val="00441D4E"/>
    <w:rsid w:val="00456FF1"/>
    <w:rsid w:val="0047454F"/>
    <w:rsid w:val="00474BA7"/>
    <w:rsid w:val="00485725"/>
    <w:rsid w:val="004B4D2F"/>
    <w:rsid w:val="004C3C5B"/>
    <w:rsid w:val="004E2978"/>
    <w:rsid w:val="004E3424"/>
    <w:rsid w:val="00504475"/>
    <w:rsid w:val="00512653"/>
    <w:rsid w:val="00515228"/>
    <w:rsid w:val="0053564F"/>
    <w:rsid w:val="005450AF"/>
    <w:rsid w:val="00554B1A"/>
    <w:rsid w:val="005623CA"/>
    <w:rsid w:val="00576148"/>
    <w:rsid w:val="00585330"/>
    <w:rsid w:val="00590237"/>
    <w:rsid w:val="00593548"/>
    <w:rsid w:val="005C2BB8"/>
    <w:rsid w:val="005E7B85"/>
    <w:rsid w:val="0062034D"/>
    <w:rsid w:val="00624FD2"/>
    <w:rsid w:val="006316D1"/>
    <w:rsid w:val="00655F00"/>
    <w:rsid w:val="006863D7"/>
    <w:rsid w:val="00686D5C"/>
    <w:rsid w:val="006A2F3F"/>
    <w:rsid w:val="006B7A4A"/>
    <w:rsid w:val="006C3417"/>
    <w:rsid w:val="006D7EC7"/>
    <w:rsid w:val="006E1C28"/>
    <w:rsid w:val="006E4EE6"/>
    <w:rsid w:val="006F4FA5"/>
    <w:rsid w:val="00704AB6"/>
    <w:rsid w:val="007162E1"/>
    <w:rsid w:val="0072633A"/>
    <w:rsid w:val="007325D3"/>
    <w:rsid w:val="00743518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66E1"/>
    <w:rsid w:val="00843353"/>
    <w:rsid w:val="00851DA9"/>
    <w:rsid w:val="00855E12"/>
    <w:rsid w:val="00884594"/>
    <w:rsid w:val="00891022"/>
    <w:rsid w:val="00892879"/>
    <w:rsid w:val="008A4E04"/>
    <w:rsid w:val="008B5361"/>
    <w:rsid w:val="008E32BF"/>
    <w:rsid w:val="008F647C"/>
    <w:rsid w:val="00906B65"/>
    <w:rsid w:val="009071F8"/>
    <w:rsid w:val="00910762"/>
    <w:rsid w:val="00917290"/>
    <w:rsid w:val="0093182A"/>
    <w:rsid w:val="009866CF"/>
    <w:rsid w:val="00990A16"/>
    <w:rsid w:val="009C3F91"/>
    <w:rsid w:val="009F0287"/>
    <w:rsid w:val="00A03459"/>
    <w:rsid w:val="00A07AEF"/>
    <w:rsid w:val="00A17CF1"/>
    <w:rsid w:val="00A2074C"/>
    <w:rsid w:val="00A21A62"/>
    <w:rsid w:val="00A43123"/>
    <w:rsid w:val="00A70A19"/>
    <w:rsid w:val="00A83C6C"/>
    <w:rsid w:val="00A83FD8"/>
    <w:rsid w:val="00AA1A23"/>
    <w:rsid w:val="00AA1D8C"/>
    <w:rsid w:val="00AB5201"/>
    <w:rsid w:val="00AB54D0"/>
    <w:rsid w:val="00AB6D83"/>
    <w:rsid w:val="00AD4CC9"/>
    <w:rsid w:val="00AE789F"/>
    <w:rsid w:val="00AF7F5A"/>
    <w:rsid w:val="00B05E53"/>
    <w:rsid w:val="00B11358"/>
    <w:rsid w:val="00B223DF"/>
    <w:rsid w:val="00B34647"/>
    <w:rsid w:val="00B50A9C"/>
    <w:rsid w:val="00B76718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55862"/>
    <w:rsid w:val="00C61C88"/>
    <w:rsid w:val="00C64E3B"/>
    <w:rsid w:val="00C8001C"/>
    <w:rsid w:val="00C84F0A"/>
    <w:rsid w:val="00CC569C"/>
    <w:rsid w:val="00CD57BF"/>
    <w:rsid w:val="00CD6D92"/>
    <w:rsid w:val="00CE70A8"/>
    <w:rsid w:val="00CF2C64"/>
    <w:rsid w:val="00D03572"/>
    <w:rsid w:val="00D105C8"/>
    <w:rsid w:val="00D3380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016E"/>
    <w:rsid w:val="00DB3833"/>
    <w:rsid w:val="00DB3B00"/>
    <w:rsid w:val="00DD02CE"/>
    <w:rsid w:val="00DD3183"/>
    <w:rsid w:val="00DE5CE6"/>
    <w:rsid w:val="00DF5DDF"/>
    <w:rsid w:val="00E05230"/>
    <w:rsid w:val="00E267F8"/>
    <w:rsid w:val="00E33528"/>
    <w:rsid w:val="00E5116D"/>
    <w:rsid w:val="00E67488"/>
    <w:rsid w:val="00E77988"/>
    <w:rsid w:val="00EA4AA1"/>
    <w:rsid w:val="00EB081D"/>
    <w:rsid w:val="00EC60A1"/>
    <w:rsid w:val="00ED6E64"/>
    <w:rsid w:val="00EE183B"/>
    <w:rsid w:val="00EF14FB"/>
    <w:rsid w:val="00F22185"/>
    <w:rsid w:val="00F25916"/>
    <w:rsid w:val="00F558BF"/>
    <w:rsid w:val="00F60B3C"/>
    <w:rsid w:val="00F616CD"/>
    <w:rsid w:val="00F75871"/>
    <w:rsid w:val="00F92CBB"/>
    <w:rsid w:val="00FB3854"/>
    <w:rsid w:val="00FC13D3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262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6E6CF-7E74-4166-B389-6C5273F6E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98</cp:revision>
  <cp:lastPrinted>2025-09-01T03:55:00Z</cp:lastPrinted>
  <dcterms:created xsi:type="dcterms:W3CDTF">2018-09-08T07:27:00Z</dcterms:created>
  <dcterms:modified xsi:type="dcterms:W3CDTF">2025-09-01T04:01:00Z</dcterms:modified>
</cp:coreProperties>
</file>